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62" w:rsidRPr="002860FE" w:rsidRDefault="00697762" w:rsidP="008F5510">
      <w:pPr>
        <w:spacing w:afterLines="20" w:line="240" w:lineRule="auto"/>
        <w:contextualSpacing/>
        <w:jc w:val="both"/>
        <w:rPr>
          <w:rFonts w:ascii="Arial" w:hAnsi="Arial" w:cs="Arial"/>
          <w:b/>
          <w:sz w:val="26"/>
          <w:szCs w:val="26"/>
          <w:highlight w:val="yellow"/>
          <w:u w:val="single"/>
        </w:rPr>
      </w:pPr>
    </w:p>
    <w:p w:rsidR="00697762" w:rsidRPr="002860FE" w:rsidRDefault="00697762" w:rsidP="008F5510">
      <w:pPr>
        <w:spacing w:afterLines="20" w:line="240" w:lineRule="auto"/>
        <w:contextualSpacing/>
        <w:jc w:val="center"/>
        <w:rPr>
          <w:rFonts w:ascii="Arial" w:hAnsi="Arial" w:cs="Arial"/>
          <w:b/>
          <w:sz w:val="26"/>
          <w:szCs w:val="26"/>
          <w:highlight w:val="yellow"/>
          <w:u w:val="single"/>
        </w:rPr>
      </w:pPr>
    </w:p>
    <w:p w:rsidR="00CF51A3" w:rsidRPr="004E2605" w:rsidRDefault="00A953BC" w:rsidP="00CF51A3">
      <w:pPr>
        <w:jc w:val="right"/>
        <w:rPr>
          <w:rStyle w:val="textexposedshow"/>
          <w:rFonts w:ascii="Tahoma" w:hAnsi="Tahoma" w:cs="Tahoma"/>
          <w:b/>
        </w:rPr>
      </w:pPr>
      <w:r w:rsidRPr="004E2605">
        <w:rPr>
          <w:rFonts w:ascii="Tahoma" w:hAnsi="Tahoma" w:cs="Tahoma"/>
          <w:b/>
        </w:rPr>
        <w:t>12.05</w:t>
      </w:r>
      <w:r w:rsidR="00BC168A" w:rsidRPr="004E2605">
        <w:rPr>
          <w:rFonts w:ascii="Tahoma" w:hAnsi="Tahoma" w:cs="Tahoma"/>
          <w:b/>
        </w:rPr>
        <w:t>.2015</w:t>
      </w:r>
    </w:p>
    <w:p w:rsidR="0017329B" w:rsidRDefault="00A953BC" w:rsidP="008F5510">
      <w:pPr>
        <w:pStyle w:val="nospacing"/>
        <w:spacing w:afterLines="20"/>
        <w:contextualSpacing/>
        <w:rPr>
          <w:rStyle w:val="textexposedshow"/>
          <w:rFonts w:ascii="Tahoma" w:hAnsi="Tahoma" w:cs="Tahoma"/>
          <w:b/>
          <w:sz w:val="36"/>
          <w:szCs w:val="36"/>
          <w:shd w:val="clear" w:color="auto" w:fill="FFFFFF"/>
        </w:rPr>
      </w:pPr>
      <w:proofErr w:type="spellStart"/>
      <w:r>
        <w:rPr>
          <w:rStyle w:val="textexposedshow"/>
          <w:rFonts w:ascii="Tahoma" w:hAnsi="Tahoma" w:cs="Tahoma"/>
          <w:b/>
          <w:sz w:val="36"/>
          <w:szCs w:val="36"/>
          <w:shd w:val="clear" w:color="auto" w:fill="FFFFFF"/>
        </w:rPr>
        <w:t>OSTİM’li</w:t>
      </w:r>
      <w:proofErr w:type="spellEnd"/>
      <w:r>
        <w:rPr>
          <w:rStyle w:val="textexposedshow"/>
          <w:rFonts w:ascii="Tahoma" w:hAnsi="Tahoma" w:cs="Tahoma"/>
          <w:b/>
          <w:sz w:val="36"/>
          <w:szCs w:val="36"/>
          <w:shd w:val="clear" w:color="auto" w:fill="FFFFFF"/>
        </w:rPr>
        <w:t xml:space="preserve"> Kauçukçular</w:t>
      </w:r>
      <w:r w:rsidR="00ED3496">
        <w:rPr>
          <w:rStyle w:val="textexposedshow"/>
          <w:rFonts w:ascii="Tahoma" w:hAnsi="Tahoma" w:cs="Tahoma"/>
          <w:b/>
          <w:sz w:val="36"/>
          <w:szCs w:val="36"/>
          <w:shd w:val="clear" w:color="auto" w:fill="FFFFFF"/>
        </w:rPr>
        <w:t xml:space="preserve"> Avrupa İçin İmzaladı</w:t>
      </w:r>
    </w:p>
    <w:p w:rsidR="00A953BC" w:rsidRDefault="00A953BC" w:rsidP="008F5510">
      <w:pPr>
        <w:spacing w:afterLines="20"/>
        <w:contextualSpacing/>
        <w:jc w:val="both"/>
        <w:rPr>
          <w:rFonts w:ascii="Tahoma" w:hAnsi="Tahoma" w:cs="Tahoma"/>
          <w:b/>
          <w:bCs/>
          <w:color w:val="000000"/>
        </w:rPr>
      </w:pPr>
    </w:p>
    <w:p w:rsidR="00A953BC" w:rsidRPr="00A953BC" w:rsidRDefault="00A953BC" w:rsidP="008F5510">
      <w:pPr>
        <w:spacing w:afterLines="20"/>
        <w:contextualSpacing/>
        <w:jc w:val="both"/>
        <w:rPr>
          <w:rFonts w:ascii="Tahoma" w:hAnsi="Tahoma" w:cs="Tahoma"/>
          <w:b/>
        </w:rPr>
      </w:pPr>
      <w:r w:rsidRPr="00A953BC">
        <w:rPr>
          <w:rFonts w:ascii="Tahoma" w:hAnsi="Tahoma" w:cs="Tahoma"/>
          <w:b/>
          <w:bCs/>
          <w:color w:val="000000"/>
        </w:rPr>
        <w:t xml:space="preserve">OSTİM Kauçuk Teknolojileri Kümelenmesi, </w:t>
      </w:r>
      <w:r w:rsidRPr="00A953BC">
        <w:rPr>
          <w:rFonts w:ascii="Tahoma" w:hAnsi="Tahoma" w:cs="Tahoma"/>
          <w:b/>
        </w:rPr>
        <w:t xml:space="preserve">Avrupa’da bulunan kauçuk kümeleri ile birlikte </w:t>
      </w:r>
      <w:r w:rsidR="00547903">
        <w:rPr>
          <w:rFonts w:ascii="Tahoma" w:hAnsi="Tahoma" w:cs="Tahoma"/>
          <w:b/>
        </w:rPr>
        <w:t>“</w:t>
      </w:r>
      <w:r w:rsidRPr="00A953BC">
        <w:rPr>
          <w:rFonts w:ascii="Tahoma" w:hAnsi="Tahoma" w:cs="Tahoma"/>
          <w:b/>
        </w:rPr>
        <w:t xml:space="preserve">Avrupa Kauçuk Kümeleri </w:t>
      </w:r>
      <w:r w:rsidR="00547903" w:rsidRPr="00A953BC">
        <w:rPr>
          <w:rFonts w:ascii="Tahoma" w:hAnsi="Tahoma" w:cs="Tahoma"/>
          <w:b/>
        </w:rPr>
        <w:t>Hareketi</w:t>
      </w:r>
      <w:r w:rsidR="00547903">
        <w:rPr>
          <w:rFonts w:ascii="Tahoma" w:hAnsi="Tahoma" w:cs="Tahoma"/>
          <w:b/>
        </w:rPr>
        <w:t>”</w:t>
      </w:r>
      <w:r w:rsidR="00547903" w:rsidRPr="00A953BC">
        <w:rPr>
          <w:rFonts w:ascii="Tahoma" w:hAnsi="Tahoma" w:cs="Tahoma"/>
          <w:b/>
        </w:rPr>
        <w:t xml:space="preserve">nde </w:t>
      </w:r>
      <w:r w:rsidRPr="00A953BC">
        <w:rPr>
          <w:rFonts w:ascii="Tahoma" w:hAnsi="Tahoma" w:cs="Tahoma"/>
          <w:b/>
        </w:rPr>
        <w:t xml:space="preserve">yer aldı. </w:t>
      </w:r>
    </w:p>
    <w:p w:rsidR="00B83298" w:rsidRDefault="00B83298" w:rsidP="008F5510">
      <w:pPr>
        <w:pStyle w:val="nospacing"/>
        <w:spacing w:afterLines="20"/>
        <w:contextualSpacing/>
        <w:jc w:val="both"/>
        <w:rPr>
          <w:rFonts w:ascii="Tahoma" w:hAnsi="Tahoma" w:cs="Tahoma"/>
          <w:sz w:val="21"/>
          <w:szCs w:val="21"/>
        </w:rPr>
      </w:pPr>
    </w:p>
    <w:p w:rsidR="00327C5C" w:rsidRPr="0090454E" w:rsidRDefault="00327C5C" w:rsidP="008F5510">
      <w:pPr>
        <w:pStyle w:val="nospacing"/>
        <w:spacing w:afterLines="20"/>
        <w:contextualSpacing/>
        <w:jc w:val="both"/>
        <w:rPr>
          <w:rFonts w:ascii="Tahoma" w:hAnsi="Tahoma" w:cs="Tahoma"/>
          <w:sz w:val="21"/>
          <w:szCs w:val="21"/>
        </w:rPr>
      </w:pPr>
      <w:r w:rsidRPr="0090454E">
        <w:rPr>
          <w:rFonts w:ascii="Tahoma" w:hAnsi="Tahoma" w:cs="Tahoma"/>
          <w:sz w:val="21"/>
          <w:szCs w:val="21"/>
        </w:rPr>
        <w:t>Kauçuk sektöründeki faaliyetleriyle kısa zamanda farkındalık oluşturan OSTİM Kauçuk Teknolojileri Kümelenmesi</w:t>
      </w:r>
      <w:r w:rsidR="0090454E">
        <w:rPr>
          <w:rFonts w:ascii="Tahoma" w:hAnsi="Tahoma" w:cs="Tahoma"/>
          <w:sz w:val="21"/>
          <w:szCs w:val="21"/>
        </w:rPr>
        <w:t>,</w:t>
      </w:r>
      <w:r w:rsidRPr="0090454E">
        <w:rPr>
          <w:rFonts w:ascii="Tahoma" w:hAnsi="Tahoma" w:cs="Tahoma"/>
          <w:sz w:val="21"/>
          <w:szCs w:val="21"/>
        </w:rPr>
        <w:t xml:space="preserve"> </w:t>
      </w:r>
      <w:r w:rsidR="008B7FA4" w:rsidRPr="0090454E">
        <w:rPr>
          <w:rFonts w:ascii="Tahoma" w:hAnsi="Tahoma" w:cs="Tahoma"/>
          <w:sz w:val="21"/>
          <w:szCs w:val="21"/>
        </w:rPr>
        <w:t xml:space="preserve">İtalya’nın Milano şehrinde düzenlenen </w:t>
      </w:r>
      <w:proofErr w:type="spellStart"/>
      <w:r w:rsidR="008B7FA4" w:rsidRPr="0090454E">
        <w:rPr>
          <w:rFonts w:ascii="Tahoma" w:hAnsi="Tahoma" w:cs="Tahoma"/>
          <w:sz w:val="21"/>
          <w:szCs w:val="21"/>
        </w:rPr>
        <w:t>Rubber</w:t>
      </w:r>
      <w:proofErr w:type="spellEnd"/>
      <w:r w:rsidR="008B7FA4" w:rsidRPr="0090454E">
        <w:rPr>
          <w:rFonts w:ascii="Tahoma" w:hAnsi="Tahoma" w:cs="Tahoma"/>
          <w:sz w:val="21"/>
          <w:szCs w:val="21"/>
        </w:rPr>
        <w:t xml:space="preserve"> 2015 Fuarı’nda </w:t>
      </w:r>
      <w:r w:rsidRPr="0090454E">
        <w:rPr>
          <w:rFonts w:ascii="Tahoma" w:hAnsi="Tahoma" w:cs="Tahoma"/>
          <w:sz w:val="21"/>
          <w:szCs w:val="21"/>
        </w:rPr>
        <w:t>attığı imzayla Avrupa kapısını açtı.</w:t>
      </w:r>
    </w:p>
    <w:p w:rsidR="00327C5C" w:rsidRPr="0090454E" w:rsidRDefault="00327C5C" w:rsidP="008F5510">
      <w:pPr>
        <w:pStyle w:val="nospacing"/>
        <w:spacing w:afterLines="20"/>
        <w:contextualSpacing/>
        <w:jc w:val="both"/>
        <w:rPr>
          <w:rFonts w:ascii="Tahoma" w:hAnsi="Tahoma" w:cs="Tahoma"/>
          <w:sz w:val="21"/>
          <w:szCs w:val="21"/>
        </w:rPr>
      </w:pPr>
    </w:p>
    <w:p w:rsidR="00327C5C" w:rsidRPr="0090454E" w:rsidRDefault="00327C5C" w:rsidP="008F5510">
      <w:pPr>
        <w:pStyle w:val="nospacing"/>
        <w:spacing w:afterLines="20"/>
        <w:contextualSpacing/>
        <w:jc w:val="both"/>
        <w:rPr>
          <w:rFonts w:ascii="Tahoma" w:hAnsi="Tahoma" w:cs="Tahoma"/>
          <w:sz w:val="21"/>
          <w:szCs w:val="21"/>
        </w:rPr>
      </w:pPr>
      <w:r w:rsidRPr="0090454E">
        <w:rPr>
          <w:rFonts w:ascii="Tahoma" w:hAnsi="Tahoma" w:cs="Tahoma"/>
          <w:sz w:val="21"/>
          <w:szCs w:val="21"/>
        </w:rPr>
        <w:t xml:space="preserve">Hedefleri arasında, üyelerini teknolojik olarak geliştirmek, yeni pazarlara açılmalarını sağlamak, ulusal ve uluslararası alanda lobi faaliyetleri yapmak olan Küme, Avrupa Birliği’nde fabrikasyon kauçuk konusunda lobi faaliyetlerini yürütecek olan Avrupa Kauçuk Kümeleri Hareketi’ne katılan 4 oluşumdan biri oldu. </w:t>
      </w:r>
    </w:p>
    <w:p w:rsidR="00327C5C" w:rsidRPr="0090454E" w:rsidRDefault="00327C5C" w:rsidP="008F5510">
      <w:pPr>
        <w:pStyle w:val="nospacing"/>
        <w:spacing w:afterLines="20"/>
        <w:contextualSpacing/>
        <w:jc w:val="both"/>
        <w:rPr>
          <w:rFonts w:ascii="Tahoma" w:hAnsi="Tahoma" w:cs="Tahoma"/>
          <w:sz w:val="21"/>
          <w:szCs w:val="21"/>
        </w:rPr>
      </w:pPr>
    </w:p>
    <w:p w:rsidR="00327C5C" w:rsidRPr="0090454E" w:rsidRDefault="00327C5C" w:rsidP="008F5510">
      <w:pPr>
        <w:pStyle w:val="nospacing"/>
        <w:spacing w:afterLines="20"/>
        <w:contextualSpacing/>
        <w:jc w:val="both"/>
        <w:rPr>
          <w:rFonts w:ascii="Tahoma" w:hAnsi="Tahoma" w:cs="Tahoma"/>
          <w:sz w:val="21"/>
          <w:szCs w:val="21"/>
        </w:rPr>
      </w:pPr>
      <w:r w:rsidRPr="0090454E">
        <w:rPr>
          <w:rFonts w:ascii="Tahoma" w:hAnsi="Tahoma" w:cs="Tahoma"/>
          <w:sz w:val="21"/>
          <w:szCs w:val="21"/>
        </w:rPr>
        <w:t>2014</w:t>
      </w:r>
      <w:r w:rsidR="008B7FA4" w:rsidRPr="0090454E">
        <w:rPr>
          <w:rFonts w:ascii="Tahoma" w:hAnsi="Tahoma" w:cs="Tahoma"/>
          <w:sz w:val="21"/>
          <w:szCs w:val="21"/>
        </w:rPr>
        <w:t xml:space="preserve"> yılı</w:t>
      </w:r>
      <w:r w:rsidRPr="0090454E">
        <w:rPr>
          <w:rFonts w:ascii="Tahoma" w:hAnsi="Tahoma" w:cs="Tahoma"/>
          <w:sz w:val="21"/>
          <w:szCs w:val="21"/>
        </w:rPr>
        <w:t xml:space="preserve"> Kasım ayında Belçika’nın başkenti Brüksel’de temelleri atılan</w:t>
      </w:r>
      <w:r w:rsidR="0090454E">
        <w:rPr>
          <w:rFonts w:ascii="Tahoma" w:hAnsi="Tahoma" w:cs="Tahoma"/>
          <w:sz w:val="21"/>
          <w:szCs w:val="21"/>
        </w:rPr>
        <w:t xml:space="preserve">, </w:t>
      </w:r>
      <w:r w:rsidRPr="0090454E">
        <w:rPr>
          <w:rFonts w:ascii="Tahoma" w:hAnsi="Tahoma" w:cs="Tahoma"/>
          <w:sz w:val="21"/>
          <w:szCs w:val="21"/>
        </w:rPr>
        <w:t>fabrikasyon kauçuğun Avrupa Birliği</w:t>
      </w:r>
      <w:r w:rsidR="0090454E">
        <w:rPr>
          <w:rFonts w:ascii="Tahoma" w:hAnsi="Tahoma" w:cs="Tahoma"/>
          <w:sz w:val="21"/>
          <w:szCs w:val="21"/>
        </w:rPr>
        <w:t>’</w:t>
      </w:r>
      <w:r w:rsidRPr="0090454E">
        <w:rPr>
          <w:rFonts w:ascii="Tahoma" w:hAnsi="Tahoma" w:cs="Tahoma"/>
          <w:sz w:val="21"/>
          <w:szCs w:val="21"/>
        </w:rPr>
        <w:t xml:space="preserve">nde temsilini hedef alan </w:t>
      </w:r>
      <w:proofErr w:type="gramStart"/>
      <w:r w:rsidRPr="0090454E">
        <w:rPr>
          <w:rFonts w:ascii="Tahoma" w:hAnsi="Tahoma" w:cs="Tahoma"/>
          <w:sz w:val="21"/>
          <w:szCs w:val="21"/>
        </w:rPr>
        <w:t>inisiyatif</w:t>
      </w:r>
      <w:proofErr w:type="gramEnd"/>
      <w:r w:rsidRPr="0090454E">
        <w:rPr>
          <w:rFonts w:ascii="Tahoma" w:hAnsi="Tahoma" w:cs="Tahoma"/>
          <w:sz w:val="21"/>
          <w:szCs w:val="21"/>
        </w:rPr>
        <w:t xml:space="preserve"> grubu</w:t>
      </w:r>
      <w:r w:rsidR="008B7FA4" w:rsidRPr="0090454E">
        <w:rPr>
          <w:rFonts w:ascii="Tahoma" w:hAnsi="Tahoma" w:cs="Tahoma"/>
          <w:sz w:val="21"/>
          <w:szCs w:val="21"/>
        </w:rPr>
        <w:t>nun diğer üyeleri</w:t>
      </w:r>
      <w:r w:rsidR="00547903">
        <w:rPr>
          <w:rFonts w:ascii="Tahoma" w:hAnsi="Tahoma" w:cs="Tahoma"/>
          <w:sz w:val="21"/>
          <w:szCs w:val="21"/>
        </w:rPr>
        <w:t xml:space="preserve"> ise şunlar:</w:t>
      </w:r>
      <w:r w:rsidR="008B7FA4" w:rsidRPr="0090454E">
        <w:rPr>
          <w:rFonts w:ascii="Tahoma" w:hAnsi="Tahoma" w:cs="Tahoma"/>
          <w:sz w:val="21"/>
          <w:szCs w:val="21"/>
        </w:rPr>
        <w:t xml:space="preserve"> Fransa’dan </w:t>
      </w:r>
      <w:proofErr w:type="spellStart"/>
      <w:r w:rsidR="008B7FA4" w:rsidRPr="0090454E">
        <w:rPr>
          <w:rFonts w:ascii="Tahoma" w:hAnsi="Tahoma" w:cs="Tahoma"/>
          <w:sz w:val="21"/>
          <w:szCs w:val="21"/>
        </w:rPr>
        <w:t>Elastapole</w:t>
      </w:r>
      <w:proofErr w:type="spellEnd"/>
      <w:r w:rsidR="008B7FA4" w:rsidRPr="0090454E">
        <w:rPr>
          <w:rFonts w:ascii="Tahoma" w:hAnsi="Tahoma" w:cs="Tahoma"/>
          <w:sz w:val="21"/>
          <w:szCs w:val="21"/>
        </w:rPr>
        <w:t xml:space="preserve">, Belçika’dan </w:t>
      </w:r>
      <w:proofErr w:type="spellStart"/>
      <w:r w:rsidR="008B7FA4" w:rsidRPr="0090454E">
        <w:rPr>
          <w:rFonts w:ascii="Tahoma" w:hAnsi="Tahoma" w:cs="Tahoma"/>
          <w:sz w:val="21"/>
          <w:szCs w:val="21"/>
        </w:rPr>
        <w:t>Plastwin</w:t>
      </w:r>
      <w:proofErr w:type="spellEnd"/>
      <w:r w:rsidR="008B7FA4" w:rsidRPr="0090454E">
        <w:rPr>
          <w:rFonts w:ascii="Tahoma" w:hAnsi="Tahoma" w:cs="Tahoma"/>
          <w:sz w:val="21"/>
          <w:szCs w:val="21"/>
        </w:rPr>
        <w:t xml:space="preserve"> ve İspanya’dan Asice.</w:t>
      </w:r>
    </w:p>
    <w:p w:rsidR="008B7FA4" w:rsidRPr="0090454E" w:rsidRDefault="008B7FA4" w:rsidP="008F5510">
      <w:pPr>
        <w:pStyle w:val="nospacing"/>
        <w:spacing w:afterLines="20"/>
        <w:contextualSpacing/>
        <w:jc w:val="both"/>
        <w:rPr>
          <w:rFonts w:ascii="Tahoma" w:hAnsi="Tahoma" w:cs="Tahoma"/>
          <w:sz w:val="21"/>
          <w:szCs w:val="21"/>
        </w:rPr>
      </w:pPr>
    </w:p>
    <w:p w:rsidR="008B7FA4" w:rsidRPr="0090454E" w:rsidRDefault="008B7FA4" w:rsidP="008F5510">
      <w:pPr>
        <w:pStyle w:val="nospacing"/>
        <w:spacing w:afterLines="20"/>
        <w:contextualSpacing/>
        <w:jc w:val="both"/>
        <w:rPr>
          <w:rFonts w:ascii="Tahoma" w:hAnsi="Tahoma" w:cs="Tahoma"/>
          <w:b/>
          <w:sz w:val="21"/>
          <w:szCs w:val="21"/>
        </w:rPr>
      </w:pPr>
      <w:r w:rsidRPr="0090454E">
        <w:rPr>
          <w:rFonts w:ascii="Tahoma" w:hAnsi="Tahoma" w:cs="Tahoma"/>
          <w:b/>
          <w:sz w:val="21"/>
          <w:szCs w:val="21"/>
        </w:rPr>
        <w:t>5. üye İtalya’dan olacak</w:t>
      </w:r>
    </w:p>
    <w:p w:rsidR="00815D86" w:rsidRDefault="008B7FA4" w:rsidP="008F5510">
      <w:pPr>
        <w:pStyle w:val="nospacing"/>
        <w:spacing w:afterLines="20"/>
        <w:contextualSpacing/>
        <w:jc w:val="both"/>
        <w:rPr>
          <w:rFonts w:ascii="Tahoma" w:hAnsi="Tahoma" w:cs="Tahoma"/>
          <w:sz w:val="21"/>
          <w:szCs w:val="21"/>
        </w:rPr>
      </w:pPr>
      <w:r w:rsidRPr="0090454E">
        <w:rPr>
          <w:rFonts w:ascii="Tahoma" w:hAnsi="Tahoma" w:cs="Tahoma"/>
          <w:sz w:val="21"/>
          <w:szCs w:val="21"/>
        </w:rPr>
        <w:t xml:space="preserve">İmza töreninde, 70. </w:t>
      </w:r>
      <w:r w:rsidR="0090454E">
        <w:rPr>
          <w:rFonts w:ascii="Tahoma" w:hAnsi="Tahoma" w:cs="Tahoma"/>
          <w:sz w:val="21"/>
          <w:szCs w:val="21"/>
        </w:rPr>
        <w:t>y</w:t>
      </w:r>
      <w:r w:rsidRPr="0090454E">
        <w:rPr>
          <w:rFonts w:ascii="Tahoma" w:hAnsi="Tahoma" w:cs="Tahoma"/>
          <w:sz w:val="21"/>
          <w:szCs w:val="21"/>
        </w:rPr>
        <w:t xml:space="preserve">ılını kutlayan İtalyan </w:t>
      </w:r>
      <w:r w:rsidR="0090454E" w:rsidRPr="0090454E">
        <w:rPr>
          <w:rFonts w:ascii="Tahoma" w:hAnsi="Tahoma" w:cs="Tahoma"/>
          <w:sz w:val="21"/>
          <w:szCs w:val="21"/>
        </w:rPr>
        <w:t xml:space="preserve">Kauçuk Birliği </w:t>
      </w:r>
      <w:proofErr w:type="spellStart"/>
      <w:r w:rsidRPr="0090454E">
        <w:rPr>
          <w:rFonts w:ascii="Tahoma" w:hAnsi="Tahoma" w:cs="Tahoma"/>
          <w:sz w:val="21"/>
          <w:szCs w:val="21"/>
        </w:rPr>
        <w:t>Assogomma</w:t>
      </w:r>
      <w:proofErr w:type="spellEnd"/>
      <w:r w:rsidRPr="0090454E">
        <w:rPr>
          <w:rFonts w:ascii="Tahoma" w:hAnsi="Tahoma" w:cs="Tahoma"/>
          <w:sz w:val="21"/>
          <w:szCs w:val="21"/>
        </w:rPr>
        <w:t xml:space="preserve"> da bir sunum yaparak derneklerini tanıttı. Tüzük yapılarından dolayı inisiyatife katılma konusunda tereddüt oluştuğunu belirten </w:t>
      </w:r>
      <w:proofErr w:type="spellStart"/>
      <w:r w:rsidRPr="0090454E">
        <w:rPr>
          <w:rFonts w:ascii="Tahoma" w:hAnsi="Tahoma" w:cs="Tahoma"/>
          <w:sz w:val="21"/>
          <w:szCs w:val="21"/>
        </w:rPr>
        <w:t>Assogomma</w:t>
      </w:r>
      <w:proofErr w:type="spellEnd"/>
      <w:r w:rsidRPr="0090454E">
        <w:rPr>
          <w:rFonts w:ascii="Tahoma" w:hAnsi="Tahoma" w:cs="Tahoma"/>
          <w:sz w:val="21"/>
          <w:szCs w:val="21"/>
        </w:rPr>
        <w:t xml:space="preserve"> Başkanı </w:t>
      </w:r>
      <w:proofErr w:type="spellStart"/>
      <w:r w:rsidRPr="0090454E">
        <w:rPr>
          <w:rFonts w:ascii="Tahoma" w:hAnsi="Tahoma" w:cs="Tahoma"/>
          <w:sz w:val="21"/>
          <w:szCs w:val="21"/>
        </w:rPr>
        <w:t>Fabio</w:t>
      </w:r>
      <w:proofErr w:type="spellEnd"/>
      <w:r w:rsidRPr="0090454E">
        <w:rPr>
          <w:rFonts w:ascii="Tahoma" w:hAnsi="Tahoma" w:cs="Tahoma"/>
          <w:sz w:val="21"/>
          <w:szCs w:val="21"/>
        </w:rPr>
        <w:t xml:space="preserve"> </w:t>
      </w:r>
      <w:proofErr w:type="spellStart"/>
      <w:r w:rsidRPr="0090454E">
        <w:rPr>
          <w:rFonts w:ascii="Tahoma" w:hAnsi="Tahoma" w:cs="Tahoma"/>
          <w:sz w:val="21"/>
          <w:szCs w:val="21"/>
        </w:rPr>
        <w:t>Bertol</w:t>
      </w:r>
      <w:r w:rsidR="00AD0EC0">
        <w:rPr>
          <w:rFonts w:ascii="Tahoma" w:hAnsi="Tahoma" w:cs="Tahoma"/>
          <w:sz w:val="21"/>
          <w:szCs w:val="21"/>
        </w:rPr>
        <w:t>o</w:t>
      </w:r>
      <w:r w:rsidRPr="0090454E">
        <w:rPr>
          <w:rFonts w:ascii="Tahoma" w:hAnsi="Tahoma" w:cs="Tahoma"/>
          <w:sz w:val="21"/>
          <w:szCs w:val="21"/>
        </w:rPr>
        <w:t>tti</w:t>
      </w:r>
      <w:proofErr w:type="spellEnd"/>
      <w:r w:rsidRPr="0090454E">
        <w:rPr>
          <w:rFonts w:ascii="Tahoma" w:hAnsi="Tahoma" w:cs="Tahoma"/>
          <w:sz w:val="21"/>
          <w:szCs w:val="21"/>
        </w:rPr>
        <w:t>, kendilerinin üyelik için gerekli düzenlemeleri yapacaklarını bildirdi.</w:t>
      </w:r>
      <w:r w:rsidR="00815D86">
        <w:rPr>
          <w:rFonts w:ascii="Tahoma" w:hAnsi="Tahoma" w:cs="Tahoma"/>
          <w:sz w:val="21"/>
          <w:szCs w:val="21"/>
        </w:rPr>
        <w:t xml:space="preserve"> </w:t>
      </w:r>
    </w:p>
    <w:p w:rsidR="00815D86" w:rsidRDefault="00815D86" w:rsidP="008F5510">
      <w:pPr>
        <w:pStyle w:val="nospacing"/>
        <w:spacing w:afterLines="20"/>
        <w:contextualSpacing/>
        <w:jc w:val="both"/>
        <w:rPr>
          <w:rFonts w:ascii="Tahoma" w:hAnsi="Tahoma" w:cs="Tahoma"/>
          <w:sz w:val="21"/>
          <w:szCs w:val="21"/>
        </w:rPr>
      </w:pPr>
    </w:p>
    <w:p w:rsidR="008B7FA4" w:rsidRPr="0090454E" w:rsidRDefault="00815D86" w:rsidP="008F5510">
      <w:pPr>
        <w:pStyle w:val="nospacing"/>
        <w:spacing w:afterLines="20"/>
        <w:contextualSpacing/>
        <w:jc w:val="both"/>
        <w:rPr>
          <w:rFonts w:ascii="Tahoma" w:hAnsi="Tahoma" w:cs="Tahoma"/>
          <w:sz w:val="21"/>
          <w:szCs w:val="21"/>
        </w:rPr>
      </w:pPr>
      <w:r w:rsidRPr="0090454E">
        <w:rPr>
          <w:rFonts w:ascii="Tahoma" w:hAnsi="Tahoma" w:cs="Tahoma"/>
          <w:sz w:val="21"/>
          <w:szCs w:val="21"/>
        </w:rPr>
        <w:t xml:space="preserve">Avrupa Kauçuk Kümeleri Hareketi’ne </w:t>
      </w:r>
      <w:r>
        <w:rPr>
          <w:rFonts w:ascii="Tahoma" w:hAnsi="Tahoma" w:cs="Tahoma"/>
          <w:sz w:val="21"/>
          <w:szCs w:val="21"/>
        </w:rPr>
        <w:t xml:space="preserve">üyelik için Almanya, Avusturya ve İngiltere kümeleri </w:t>
      </w:r>
      <w:r w:rsidR="002E516F">
        <w:rPr>
          <w:rFonts w:ascii="Tahoma" w:hAnsi="Tahoma" w:cs="Tahoma"/>
          <w:sz w:val="21"/>
          <w:szCs w:val="21"/>
        </w:rPr>
        <w:t xml:space="preserve">de </w:t>
      </w:r>
      <w:r>
        <w:rPr>
          <w:rFonts w:ascii="Tahoma" w:hAnsi="Tahoma" w:cs="Tahoma"/>
          <w:sz w:val="21"/>
          <w:szCs w:val="21"/>
        </w:rPr>
        <w:t xml:space="preserve">çalışmalarını sürdürüyor. </w:t>
      </w:r>
    </w:p>
    <w:p w:rsidR="008B7FA4" w:rsidRPr="0090454E" w:rsidRDefault="008B7FA4" w:rsidP="008F5510">
      <w:pPr>
        <w:pStyle w:val="nospacing"/>
        <w:spacing w:afterLines="20"/>
        <w:contextualSpacing/>
        <w:jc w:val="both"/>
        <w:rPr>
          <w:rFonts w:ascii="Tahoma" w:hAnsi="Tahoma" w:cs="Tahoma"/>
          <w:sz w:val="21"/>
          <w:szCs w:val="21"/>
        </w:rPr>
      </w:pPr>
    </w:p>
    <w:p w:rsidR="0090454E" w:rsidRPr="0090454E" w:rsidRDefault="0090454E" w:rsidP="008F5510">
      <w:pPr>
        <w:pStyle w:val="nospacing"/>
        <w:spacing w:afterLines="20"/>
        <w:contextualSpacing/>
        <w:jc w:val="both"/>
        <w:rPr>
          <w:rFonts w:ascii="Tahoma" w:hAnsi="Tahoma" w:cs="Tahoma"/>
          <w:b/>
          <w:i/>
          <w:sz w:val="21"/>
          <w:szCs w:val="21"/>
        </w:rPr>
        <w:sectPr w:rsidR="0090454E" w:rsidRPr="0090454E" w:rsidSect="00CB66B1">
          <w:headerReference w:type="default" r:id="rId8"/>
          <w:footerReference w:type="default" r:id="rId9"/>
          <w:type w:val="continuous"/>
          <w:pgSz w:w="11906" w:h="16838"/>
          <w:pgMar w:top="851" w:right="851" w:bottom="851" w:left="851" w:header="709" w:footer="709" w:gutter="0"/>
          <w:cols w:space="708"/>
          <w:docGrid w:linePitch="360"/>
        </w:sectPr>
      </w:pPr>
    </w:p>
    <w:p w:rsidR="008B7FA4" w:rsidRPr="0077684C" w:rsidRDefault="008B7FA4" w:rsidP="008F5510">
      <w:pPr>
        <w:pStyle w:val="nospacing"/>
        <w:spacing w:afterLines="20"/>
        <w:contextualSpacing/>
        <w:jc w:val="both"/>
        <w:rPr>
          <w:rFonts w:ascii="Tahoma" w:hAnsi="Tahoma" w:cs="Tahoma"/>
          <w:b/>
          <w:i/>
          <w:sz w:val="21"/>
          <w:szCs w:val="21"/>
          <w:u w:val="single"/>
        </w:rPr>
      </w:pPr>
      <w:r w:rsidRPr="0077684C">
        <w:rPr>
          <w:rFonts w:ascii="Tahoma" w:hAnsi="Tahoma" w:cs="Tahoma"/>
          <w:b/>
          <w:i/>
          <w:sz w:val="21"/>
          <w:szCs w:val="21"/>
          <w:u w:val="single"/>
        </w:rPr>
        <w:lastRenderedPageBreak/>
        <w:t xml:space="preserve">OSTİM KAUÇUK TEKNOLOJİLERİ KÜMELENMESİ HAKKINDA: </w:t>
      </w:r>
    </w:p>
    <w:p w:rsidR="008B7FA4" w:rsidRPr="0077684C" w:rsidRDefault="008B7FA4" w:rsidP="0090454E">
      <w:pPr>
        <w:jc w:val="both"/>
        <w:rPr>
          <w:rFonts w:ascii="Tahoma" w:hAnsi="Tahoma" w:cs="Tahoma"/>
          <w:sz w:val="21"/>
          <w:szCs w:val="21"/>
        </w:rPr>
        <w:sectPr w:rsidR="008B7FA4" w:rsidRPr="0077684C" w:rsidSect="0090454E">
          <w:type w:val="continuous"/>
          <w:pgSz w:w="11906" w:h="16838"/>
          <w:pgMar w:top="851" w:right="851" w:bottom="851" w:left="851" w:header="709" w:footer="709" w:gutter="0"/>
          <w:cols w:space="708"/>
          <w:docGrid w:linePitch="360"/>
        </w:sectPr>
      </w:pPr>
    </w:p>
    <w:p w:rsidR="0090454E" w:rsidRPr="0077684C" w:rsidRDefault="0090454E" w:rsidP="0090454E">
      <w:pPr>
        <w:jc w:val="both"/>
        <w:rPr>
          <w:rFonts w:ascii="Tahoma" w:hAnsi="Tahoma" w:cs="Tahoma"/>
          <w:sz w:val="21"/>
          <w:szCs w:val="21"/>
        </w:rPr>
      </w:pPr>
      <w:r w:rsidRPr="0077684C">
        <w:rPr>
          <w:rFonts w:ascii="Tahoma" w:hAnsi="Tahoma" w:cs="Tahoma"/>
          <w:sz w:val="21"/>
          <w:szCs w:val="21"/>
        </w:rPr>
        <w:lastRenderedPageBreak/>
        <w:t>2011 yılında hazırlıkları başlayan</w:t>
      </w:r>
      <w:r w:rsidR="00547903" w:rsidRPr="0077684C">
        <w:rPr>
          <w:rFonts w:ascii="Tahoma" w:hAnsi="Tahoma" w:cs="Tahoma"/>
          <w:sz w:val="21"/>
          <w:szCs w:val="21"/>
        </w:rPr>
        <w:t xml:space="preserve"> Küme, </w:t>
      </w:r>
      <w:r w:rsidRPr="0077684C">
        <w:rPr>
          <w:rFonts w:ascii="Tahoma" w:hAnsi="Tahoma" w:cs="Tahoma"/>
          <w:sz w:val="21"/>
          <w:szCs w:val="21"/>
        </w:rPr>
        <w:t>sektör temsilcileri ile ortak yürütülen çalışmalar sonucunda 10 Ocak 2013 tarihinde, 24 firma ve destekleyici kurumların Niyet Beyanı ve Kuruluş Protokolü’nü imzalamaları ile OSTİM Organize Sanayi Bölge Müdürlüğü’nün himayesinde kuruldu.</w:t>
      </w:r>
    </w:p>
    <w:p w:rsidR="008B7FA4" w:rsidRPr="0077684C" w:rsidRDefault="008B7FA4" w:rsidP="0090454E">
      <w:pPr>
        <w:jc w:val="both"/>
        <w:rPr>
          <w:rFonts w:ascii="Tahoma" w:hAnsi="Tahoma" w:cs="Tahoma"/>
          <w:sz w:val="21"/>
          <w:szCs w:val="21"/>
        </w:rPr>
      </w:pPr>
      <w:r w:rsidRPr="0077684C">
        <w:rPr>
          <w:rFonts w:ascii="Tahoma" w:hAnsi="Tahoma" w:cs="Tahoma"/>
          <w:sz w:val="21"/>
          <w:szCs w:val="21"/>
        </w:rPr>
        <w:t>Ankara ve yakın çevresinde bulunan</w:t>
      </w:r>
      <w:r w:rsidR="0090454E" w:rsidRPr="0077684C">
        <w:rPr>
          <w:rFonts w:ascii="Tahoma" w:hAnsi="Tahoma" w:cs="Tahoma"/>
          <w:sz w:val="21"/>
          <w:szCs w:val="21"/>
        </w:rPr>
        <w:t xml:space="preserve">, </w:t>
      </w:r>
      <w:r w:rsidRPr="0077684C">
        <w:rPr>
          <w:rFonts w:ascii="Tahoma" w:hAnsi="Tahoma" w:cs="Tahoma"/>
          <w:sz w:val="21"/>
          <w:szCs w:val="21"/>
        </w:rPr>
        <w:t>ağırlıklı olarak fabrikasyon kauçuk üreticilerini bir araya toplayan OSTİM Kauçuk Teknolojileri Kümelenmesi</w:t>
      </w:r>
      <w:r w:rsidR="0090454E" w:rsidRPr="0077684C">
        <w:rPr>
          <w:rFonts w:ascii="Tahoma" w:hAnsi="Tahoma" w:cs="Tahoma"/>
          <w:sz w:val="21"/>
          <w:szCs w:val="21"/>
        </w:rPr>
        <w:t xml:space="preserve">’nin amacı, </w:t>
      </w:r>
      <w:r w:rsidRPr="0077684C">
        <w:rPr>
          <w:rFonts w:ascii="Tahoma" w:hAnsi="Tahoma" w:cs="Tahoma"/>
          <w:sz w:val="21"/>
          <w:szCs w:val="21"/>
        </w:rPr>
        <w:t>“Ankara kauçuk sektörünün rekabetçi değer zincirini ve yenilikçi potansiyelini ortaya koyarak taraflar arasında iletişim, iş ve güç birliğini artırmak, ortaklaşa rekabetle yerli üretimin katma değerini ve sektördeki pazar payını yükselterek bölgesel ve ulusal kalkınmaya katkıda bulunmak</w:t>
      </w:r>
      <w:r w:rsidR="0090454E" w:rsidRPr="0077684C">
        <w:rPr>
          <w:rFonts w:ascii="Tahoma" w:hAnsi="Tahoma" w:cs="Tahoma"/>
          <w:sz w:val="21"/>
          <w:szCs w:val="21"/>
        </w:rPr>
        <w:t>.</w:t>
      </w:r>
      <w:r w:rsidRPr="0077684C">
        <w:rPr>
          <w:rFonts w:ascii="Tahoma" w:hAnsi="Tahoma" w:cs="Tahoma"/>
          <w:sz w:val="21"/>
          <w:szCs w:val="21"/>
        </w:rPr>
        <w:t xml:space="preserve">” </w:t>
      </w:r>
      <w:r w:rsidR="0090454E" w:rsidRPr="0077684C">
        <w:rPr>
          <w:rFonts w:ascii="Tahoma" w:hAnsi="Tahoma" w:cs="Tahoma"/>
          <w:sz w:val="21"/>
          <w:szCs w:val="21"/>
        </w:rPr>
        <w:t xml:space="preserve">şeklinde tanımlanıyor. Kümenin </w:t>
      </w:r>
      <w:r w:rsidRPr="0077684C">
        <w:rPr>
          <w:rFonts w:ascii="Tahoma" w:hAnsi="Tahoma" w:cs="Tahoma"/>
          <w:sz w:val="21"/>
          <w:szCs w:val="21"/>
        </w:rPr>
        <w:t xml:space="preserve">51 üyesi </w:t>
      </w:r>
      <w:r w:rsidR="0090454E" w:rsidRPr="0077684C">
        <w:rPr>
          <w:rFonts w:ascii="Tahoma" w:hAnsi="Tahoma" w:cs="Tahoma"/>
          <w:sz w:val="21"/>
          <w:szCs w:val="21"/>
        </w:rPr>
        <w:t xml:space="preserve">bulunuyor ve bu üyeler toplamda 1.000 kişiyi istihdam ediyor. </w:t>
      </w:r>
    </w:p>
    <w:p w:rsidR="008B7FA4" w:rsidRPr="0090454E" w:rsidRDefault="00A314CC" w:rsidP="008F5510">
      <w:pPr>
        <w:pStyle w:val="nospacing"/>
        <w:spacing w:afterLines="20"/>
        <w:contextualSpacing/>
        <w:jc w:val="both"/>
        <w:rPr>
          <w:rFonts w:ascii="Tahoma" w:hAnsi="Tahoma" w:cs="Tahoma"/>
          <w:b/>
          <w:sz w:val="21"/>
          <w:szCs w:val="21"/>
        </w:rPr>
      </w:pPr>
      <w:r>
        <w:rPr>
          <w:rFonts w:ascii="Tahoma" w:hAnsi="Tahoma" w:cs="Tahoma"/>
          <w:b/>
          <w:sz w:val="21"/>
          <w:szCs w:val="21"/>
          <w:highlight w:val="yellow"/>
        </w:rPr>
        <w:t>FOTOĞRAF</w:t>
      </w:r>
      <w:r w:rsidR="00B95520">
        <w:rPr>
          <w:rFonts w:ascii="Tahoma" w:hAnsi="Tahoma" w:cs="Tahoma"/>
          <w:b/>
          <w:sz w:val="21"/>
          <w:szCs w:val="21"/>
          <w:highlight w:val="yellow"/>
        </w:rPr>
        <w:t xml:space="preserve">TAKİLER </w:t>
      </w:r>
      <w:r w:rsidR="00547903">
        <w:rPr>
          <w:rFonts w:ascii="Tahoma" w:hAnsi="Tahoma" w:cs="Tahoma"/>
          <w:b/>
          <w:sz w:val="21"/>
          <w:szCs w:val="21"/>
          <w:highlight w:val="yellow"/>
        </w:rPr>
        <w:t>(</w:t>
      </w:r>
      <w:r w:rsidR="008B7FA4" w:rsidRPr="0090454E">
        <w:rPr>
          <w:rFonts w:ascii="Tahoma" w:hAnsi="Tahoma" w:cs="Tahoma"/>
          <w:b/>
          <w:sz w:val="21"/>
          <w:szCs w:val="21"/>
          <w:highlight w:val="yellow"/>
        </w:rPr>
        <w:t>soldan sağa):</w:t>
      </w:r>
      <w:r w:rsidR="008B7FA4" w:rsidRPr="0090454E">
        <w:rPr>
          <w:rFonts w:ascii="Tahoma" w:hAnsi="Tahoma" w:cs="Tahoma"/>
          <w:sz w:val="21"/>
          <w:szCs w:val="21"/>
        </w:rPr>
        <w:t xml:space="preserve"> İspanyol </w:t>
      </w:r>
      <w:proofErr w:type="spellStart"/>
      <w:r w:rsidR="008B7FA4" w:rsidRPr="0090454E">
        <w:rPr>
          <w:rFonts w:ascii="Tahoma" w:hAnsi="Tahoma" w:cs="Tahoma"/>
          <w:sz w:val="21"/>
          <w:szCs w:val="21"/>
        </w:rPr>
        <w:t>Asice’den</w:t>
      </w:r>
      <w:proofErr w:type="spellEnd"/>
      <w:r w:rsidR="008B7FA4" w:rsidRPr="0090454E">
        <w:rPr>
          <w:rFonts w:ascii="Tahoma" w:hAnsi="Tahoma" w:cs="Tahoma"/>
          <w:sz w:val="21"/>
          <w:szCs w:val="21"/>
        </w:rPr>
        <w:t xml:space="preserve"> </w:t>
      </w:r>
      <w:proofErr w:type="spellStart"/>
      <w:r w:rsidR="008B7FA4" w:rsidRPr="0090454E">
        <w:rPr>
          <w:rFonts w:ascii="Tahoma" w:hAnsi="Tahoma" w:cs="Tahoma"/>
          <w:sz w:val="21"/>
          <w:szCs w:val="21"/>
        </w:rPr>
        <w:t>Pilar</w:t>
      </w:r>
      <w:proofErr w:type="spellEnd"/>
      <w:r w:rsidR="008B7FA4" w:rsidRPr="0090454E">
        <w:rPr>
          <w:rFonts w:ascii="Tahoma" w:hAnsi="Tahoma" w:cs="Tahoma"/>
          <w:sz w:val="21"/>
          <w:szCs w:val="21"/>
        </w:rPr>
        <w:t xml:space="preserve"> </w:t>
      </w:r>
      <w:proofErr w:type="spellStart"/>
      <w:r w:rsidR="008B7FA4" w:rsidRPr="0090454E">
        <w:rPr>
          <w:rFonts w:ascii="Tahoma" w:hAnsi="Tahoma" w:cs="Tahoma"/>
          <w:sz w:val="21"/>
          <w:szCs w:val="21"/>
        </w:rPr>
        <w:t>Martín</w:t>
      </w:r>
      <w:proofErr w:type="spellEnd"/>
      <w:r w:rsidR="008B7FA4" w:rsidRPr="0090454E">
        <w:rPr>
          <w:rFonts w:ascii="Tahoma" w:hAnsi="Tahoma" w:cs="Tahoma"/>
          <w:sz w:val="21"/>
          <w:szCs w:val="21"/>
        </w:rPr>
        <w:t>-</w:t>
      </w:r>
      <w:proofErr w:type="spellStart"/>
      <w:r w:rsidR="008B7FA4" w:rsidRPr="0090454E">
        <w:rPr>
          <w:rFonts w:ascii="Tahoma" w:hAnsi="Tahoma" w:cs="Tahoma"/>
          <w:sz w:val="21"/>
          <w:szCs w:val="21"/>
        </w:rPr>
        <w:t>Luengo</w:t>
      </w:r>
      <w:proofErr w:type="spellEnd"/>
      <w:r w:rsidR="008B7FA4" w:rsidRPr="0090454E">
        <w:rPr>
          <w:rFonts w:ascii="Tahoma" w:hAnsi="Tahoma" w:cs="Tahoma"/>
          <w:sz w:val="21"/>
          <w:szCs w:val="21"/>
        </w:rPr>
        <w:t xml:space="preserve">, OSTİM Kauçuk Teknolojileri Kümelenmesi’nden Dr. Kayhan Olanca, Belçika </w:t>
      </w:r>
      <w:proofErr w:type="spellStart"/>
      <w:r w:rsidR="008B7FA4" w:rsidRPr="0090454E">
        <w:rPr>
          <w:rFonts w:ascii="Tahoma" w:hAnsi="Tahoma" w:cs="Tahoma"/>
          <w:sz w:val="21"/>
          <w:szCs w:val="21"/>
        </w:rPr>
        <w:t>Plastiwin’den</w:t>
      </w:r>
      <w:proofErr w:type="spellEnd"/>
      <w:r w:rsidR="008B7FA4" w:rsidRPr="0090454E">
        <w:rPr>
          <w:rFonts w:ascii="Tahoma" w:hAnsi="Tahoma" w:cs="Tahoma"/>
          <w:sz w:val="21"/>
          <w:szCs w:val="21"/>
        </w:rPr>
        <w:t xml:space="preserve"> </w:t>
      </w:r>
      <w:proofErr w:type="spellStart"/>
      <w:r w:rsidR="008B7FA4" w:rsidRPr="0090454E">
        <w:rPr>
          <w:rFonts w:ascii="Tahoma" w:hAnsi="Tahoma" w:cs="Tahoma"/>
          <w:sz w:val="21"/>
          <w:szCs w:val="21"/>
        </w:rPr>
        <w:t>Francine</w:t>
      </w:r>
      <w:proofErr w:type="spellEnd"/>
      <w:r w:rsidR="008B7FA4" w:rsidRPr="0090454E">
        <w:rPr>
          <w:rFonts w:ascii="Tahoma" w:hAnsi="Tahoma" w:cs="Tahoma"/>
          <w:sz w:val="21"/>
          <w:szCs w:val="21"/>
        </w:rPr>
        <w:t xml:space="preserve"> </w:t>
      </w:r>
      <w:proofErr w:type="spellStart"/>
      <w:r w:rsidR="008B7FA4" w:rsidRPr="0090454E">
        <w:rPr>
          <w:rFonts w:ascii="Tahoma" w:hAnsi="Tahoma" w:cs="Tahoma"/>
          <w:sz w:val="21"/>
          <w:szCs w:val="21"/>
        </w:rPr>
        <w:t>Turck</w:t>
      </w:r>
      <w:proofErr w:type="spellEnd"/>
      <w:r w:rsidR="008B7FA4" w:rsidRPr="0090454E">
        <w:rPr>
          <w:rFonts w:ascii="Tahoma" w:hAnsi="Tahoma" w:cs="Tahoma"/>
          <w:sz w:val="21"/>
          <w:szCs w:val="21"/>
        </w:rPr>
        <w:t xml:space="preserve"> ve Fransız </w:t>
      </w:r>
      <w:proofErr w:type="spellStart"/>
      <w:r w:rsidR="008B7FA4" w:rsidRPr="0090454E">
        <w:rPr>
          <w:rFonts w:ascii="Tahoma" w:hAnsi="Tahoma" w:cs="Tahoma"/>
          <w:sz w:val="21"/>
          <w:szCs w:val="21"/>
        </w:rPr>
        <w:t>Elastopole</w:t>
      </w:r>
      <w:proofErr w:type="spellEnd"/>
      <w:r w:rsidR="008B7FA4" w:rsidRPr="0090454E">
        <w:rPr>
          <w:rFonts w:ascii="Tahoma" w:hAnsi="Tahoma" w:cs="Tahoma"/>
          <w:sz w:val="21"/>
          <w:szCs w:val="21"/>
        </w:rPr>
        <w:t xml:space="preserve"> Kümesi</w:t>
      </w:r>
      <w:r w:rsidR="00547903">
        <w:rPr>
          <w:rFonts w:ascii="Tahoma" w:hAnsi="Tahoma" w:cs="Tahoma"/>
          <w:sz w:val="21"/>
          <w:szCs w:val="21"/>
        </w:rPr>
        <w:t>’</w:t>
      </w:r>
      <w:r w:rsidR="008B7FA4" w:rsidRPr="0090454E">
        <w:rPr>
          <w:rFonts w:ascii="Tahoma" w:hAnsi="Tahoma" w:cs="Tahoma"/>
          <w:sz w:val="21"/>
          <w:szCs w:val="21"/>
        </w:rPr>
        <w:t xml:space="preserve">nden </w:t>
      </w:r>
      <w:proofErr w:type="spellStart"/>
      <w:r w:rsidR="008B7FA4" w:rsidRPr="0090454E">
        <w:rPr>
          <w:rFonts w:ascii="Tahoma" w:hAnsi="Tahoma" w:cs="Tahoma"/>
          <w:sz w:val="21"/>
          <w:szCs w:val="21"/>
        </w:rPr>
        <w:t>Bruno</w:t>
      </w:r>
      <w:proofErr w:type="spellEnd"/>
      <w:r w:rsidR="008B7FA4" w:rsidRPr="0090454E">
        <w:rPr>
          <w:rFonts w:ascii="Tahoma" w:hAnsi="Tahoma" w:cs="Tahoma"/>
          <w:sz w:val="21"/>
          <w:szCs w:val="21"/>
        </w:rPr>
        <w:t xml:space="preserve"> Martine.</w:t>
      </w:r>
    </w:p>
    <w:p w:rsidR="00327C5C" w:rsidRDefault="00327C5C" w:rsidP="00327C5C">
      <w:pPr>
        <w:jc w:val="both"/>
      </w:pPr>
    </w:p>
    <w:p w:rsidR="00972AEE" w:rsidRPr="004111DC" w:rsidRDefault="00C6134C" w:rsidP="00C6134C">
      <w:pPr>
        <w:spacing w:after="20" w:line="240" w:lineRule="auto"/>
        <w:jc w:val="both"/>
        <w:rPr>
          <w:rFonts w:ascii="Tahoma" w:hAnsi="Tahoma" w:cs="Tahoma"/>
          <w:b/>
          <w:sz w:val="21"/>
          <w:szCs w:val="21"/>
        </w:rPr>
      </w:pPr>
      <w:r w:rsidRPr="004111DC">
        <w:rPr>
          <w:rFonts w:ascii="Tahoma" w:hAnsi="Tahoma" w:cs="Tahoma"/>
          <w:b/>
          <w:sz w:val="21"/>
          <w:szCs w:val="21"/>
        </w:rPr>
        <w:t>Saygılarımızla,</w:t>
      </w:r>
    </w:p>
    <w:p w:rsidR="00C6134C" w:rsidRPr="004111DC" w:rsidRDefault="00C6134C" w:rsidP="00C6134C">
      <w:pPr>
        <w:spacing w:after="20" w:line="240" w:lineRule="auto"/>
        <w:jc w:val="both"/>
        <w:rPr>
          <w:rFonts w:ascii="Tahoma" w:hAnsi="Tahoma" w:cs="Tahoma"/>
          <w:b/>
          <w:sz w:val="21"/>
          <w:szCs w:val="21"/>
        </w:rPr>
      </w:pPr>
      <w:r w:rsidRPr="004111DC">
        <w:rPr>
          <w:rFonts w:ascii="Tahoma" w:hAnsi="Tahoma" w:cs="Tahoma"/>
          <w:b/>
          <w:sz w:val="21"/>
          <w:szCs w:val="21"/>
        </w:rPr>
        <w:t xml:space="preserve">OSTİM </w:t>
      </w:r>
    </w:p>
    <w:p w:rsidR="00BC168A" w:rsidRDefault="00C6134C" w:rsidP="006100B3">
      <w:pPr>
        <w:spacing w:after="20" w:line="240" w:lineRule="auto"/>
        <w:jc w:val="both"/>
        <w:rPr>
          <w:rFonts w:ascii="Tahoma" w:hAnsi="Tahoma" w:cs="Tahoma"/>
          <w:b/>
          <w:sz w:val="21"/>
          <w:szCs w:val="21"/>
        </w:rPr>
      </w:pPr>
      <w:r w:rsidRPr="004111DC">
        <w:rPr>
          <w:rFonts w:ascii="Tahoma" w:hAnsi="Tahoma" w:cs="Tahoma"/>
          <w:b/>
          <w:sz w:val="21"/>
          <w:szCs w:val="21"/>
        </w:rPr>
        <w:t>Basın ve Halkla İlişkiler Müdürlüğü</w:t>
      </w:r>
    </w:p>
    <w:sectPr w:rsidR="00BC168A" w:rsidSect="00CB66B1">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78" w:rsidRDefault="006B7778" w:rsidP="002F24CD">
      <w:pPr>
        <w:spacing w:after="0" w:line="240" w:lineRule="auto"/>
      </w:pPr>
      <w:r>
        <w:separator/>
      </w:r>
    </w:p>
  </w:endnote>
  <w:endnote w:type="continuationSeparator" w:id="0">
    <w:p w:rsidR="006B7778" w:rsidRDefault="006B7778" w:rsidP="002F2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5B" w:rsidRPr="000C636A" w:rsidRDefault="001B7EC1"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 xml:space="preserve">/ANKARA                                                                                                                                                                                                                       Tel: (0312) 385 50 90 (1300)                                                                                                                                                                                                                                                           E-posta: </w:t>
        </w:r>
        <w:proofErr w:type="spellStart"/>
        <w:r w:rsidR="00BF235B" w:rsidRPr="000C636A">
          <w:rPr>
            <w:rFonts w:ascii="Arial" w:hAnsi="Arial" w:cs="Arial"/>
            <w:sz w:val="16"/>
            <w:szCs w:val="16"/>
          </w:rPr>
          <w:t>korhan</w:t>
        </w:r>
        <w:proofErr w:type="spellEnd"/>
        <w:r w:rsidR="00BF235B" w:rsidRPr="000C636A">
          <w:rPr>
            <w:rFonts w:ascii="Arial" w:hAnsi="Arial" w:cs="Arial"/>
            <w:sz w:val="16"/>
            <w:szCs w:val="16"/>
          </w:rPr>
          <w:t>@</w:t>
        </w:r>
        <w:r w:rsidR="008B7FA4">
          <w:rPr>
            <w:rFonts w:ascii="Arial" w:hAnsi="Arial" w:cs="Arial"/>
            <w:sz w:val="16"/>
            <w:szCs w:val="16"/>
          </w:rPr>
          <w:t>OSTİM</w:t>
        </w:r>
        <w:r w:rsidR="00BF235B" w:rsidRPr="000C636A">
          <w:rPr>
            <w:rFonts w:ascii="Arial" w:hAnsi="Arial" w:cs="Arial"/>
            <w:sz w:val="16"/>
            <w:szCs w:val="16"/>
          </w:rPr>
          <w:t>.com.tr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78" w:rsidRDefault="006B7778" w:rsidP="002F24CD">
      <w:pPr>
        <w:spacing w:after="0" w:line="240" w:lineRule="auto"/>
      </w:pPr>
      <w:r>
        <w:separator/>
      </w:r>
    </w:p>
  </w:footnote>
  <w:footnote w:type="continuationSeparator" w:id="0">
    <w:p w:rsidR="006B7778" w:rsidRDefault="006B7778" w:rsidP="002F2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EE" w:rsidRDefault="00972AEE">
    <w:pPr>
      <w:pStyle w:val="stbilgi"/>
    </w:pPr>
    <w:r w:rsidRPr="00972AEE">
      <w:rPr>
        <w:noProof/>
        <w:lang w:eastAsia="tr-TR"/>
      </w:rPr>
      <w:drawing>
        <wp:anchor distT="0" distB="0" distL="114300" distR="114300" simplePos="0" relativeHeight="251659264" behindDoc="1" locked="0" layoutInCell="1" allowOverlap="1">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9pt;height:11.9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1">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3">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5">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9"/>
  </w:num>
  <w:num w:numId="6">
    <w:abstractNumId w:val="20"/>
  </w:num>
  <w:num w:numId="7">
    <w:abstractNumId w:val="22"/>
  </w:num>
  <w:num w:numId="8">
    <w:abstractNumId w:val="19"/>
  </w:num>
  <w:num w:numId="9">
    <w:abstractNumId w:val="18"/>
  </w:num>
  <w:num w:numId="10">
    <w:abstractNumId w:val="1"/>
  </w:num>
  <w:num w:numId="11">
    <w:abstractNumId w:val="4"/>
  </w:num>
  <w:num w:numId="12">
    <w:abstractNumId w:val="14"/>
  </w:num>
  <w:num w:numId="13">
    <w:abstractNumId w:val="21"/>
  </w:num>
  <w:num w:numId="14">
    <w:abstractNumId w:val="12"/>
  </w:num>
  <w:num w:numId="15">
    <w:abstractNumId w:val="24"/>
  </w:num>
  <w:num w:numId="16">
    <w:abstractNumId w:val="1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5"/>
  </w:num>
  <w:num w:numId="24">
    <w:abstractNumId w:val="26"/>
  </w:num>
  <w:num w:numId="25">
    <w:abstractNumId w:val="7"/>
  </w:num>
  <w:num w:numId="26">
    <w:abstractNumId w:val="23"/>
  </w:num>
  <w:num w:numId="27">
    <w:abstractNumId w:val="17"/>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8978D8"/>
    <w:rsid w:val="0000665C"/>
    <w:rsid w:val="00007077"/>
    <w:rsid w:val="00023491"/>
    <w:rsid w:val="000237C7"/>
    <w:rsid w:val="00023A1A"/>
    <w:rsid w:val="00023B55"/>
    <w:rsid w:val="00035BFB"/>
    <w:rsid w:val="00036CF2"/>
    <w:rsid w:val="00040A1B"/>
    <w:rsid w:val="00042D1B"/>
    <w:rsid w:val="00057A31"/>
    <w:rsid w:val="00060B13"/>
    <w:rsid w:val="00072385"/>
    <w:rsid w:val="00072B48"/>
    <w:rsid w:val="00086F6E"/>
    <w:rsid w:val="0009296E"/>
    <w:rsid w:val="00094BC1"/>
    <w:rsid w:val="000B411D"/>
    <w:rsid w:val="000B4831"/>
    <w:rsid w:val="000C636A"/>
    <w:rsid w:val="000D02B5"/>
    <w:rsid w:val="000F1991"/>
    <w:rsid w:val="000F6942"/>
    <w:rsid w:val="000F6D9B"/>
    <w:rsid w:val="000F7B64"/>
    <w:rsid w:val="00121A8D"/>
    <w:rsid w:val="00131C4C"/>
    <w:rsid w:val="00150DA1"/>
    <w:rsid w:val="00155636"/>
    <w:rsid w:val="0017329B"/>
    <w:rsid w:val="00194443"/>
    <w:rsid w:val="0019579B"/>
    <w:rsid w:val="001B3E1F"/>
    <w:rsid w:val="001B6AD6"/>
    <w:rsid w:val="001B7EC1"/>
    <w:rsid w:val="001C0CC4"/>
    <w:rsid w:val="001C1B4C"/>
    <w:rsid w:val="001C5A38"/>
    <w:rsid w:val="001E2E61"/>
    <w:rsid w:val="001E6D96"/>
    <w:rsid w:val="001F0C09"/>
    <w:rsid w:val="00217E28"/>
    <w:rsid w:val="00233A54"/>
    <w:rsid w:val="0024443D"/>
    <w:rsid w:val="00280FD7"/>
    <w:rsid w:val="002860FE"/>
    <w:rsid w:val="002A5CC3"/>
    <w:rsid w:val="002C30DD"/>
    <w:rsid w:val="002C3FC8"/>
    <w:rsid w:val="002E516F"/>
    <w:rsid w:val="002E5E5B"/>
    <w:rsid w:val="002F24CD"/>
    <w:rsid w:val="002F29A0"/>
    <w:rsid w:val="002F2FFA"/>
    <w:rsid w:val="00327C5C"/>
    <w:rsid w:val="00333CDD"/>
    <w:rsid w:val="00333E99"/>
    <w:rsid w:val="00335868"/>
    <w:rsid w:val="00341292"/>
    <w:rsid w:val="00344FF0"/>
    <w:rsid w:val="003451C4"/>
    <w:rsid w:val="00345BFA"/>
    <w:rsid w:val="00347D36"/>
    <w:rsid w:val="00361B41"/>
    <w:rsid w:val="003647E8"/>
    <w:rsid w:val="003660BE"/>
    <w:rsid w:val="00371449"/>
    <w:rsid w:val="003776B6"/>
    <w:rsid w:val="00390CCB"/>
    <w:rsid w:val="003961F7"/>
    <w:rsid w:val="003B4935"/>
    <w:rsid w:val="003C61AD"/>
    <w:rsid w:val="003E275D"/>
    <w:rsid w:val="003F7694"/>
    <w:rsid w:val="00403FE1"/>
    <w:rsid w:val="00405EEB"/>
    <w:rsid w:val="004070E3"/>
    <w:rsid w:val="004111DC"/>
    <w:rsid w:val="00411655"/>
    <w:rsid w:val="00435B7D"/>
    <w:rsid w:val="00436284"/>
    <w:rsid w:val="004444CB"/>
    <w:rsid w:val="004460C2"/>
    <w:rsid w:val="00451EDC"/>
    <w:rsid w:val="004637E8"/>
    <w:rsid w:val="00470C88"/>
    <w:rsid w:val="004774A6"/>
    <w:rsid w:val="00485CE9"/>
    <w:rsid w:val="00497E89"/>
    <w:rsid w:val="004A13DE"/>
    <w:rsid w:val="004A38F3"/>
    <w:rsid w:val="004A4919"/>
    <w:rsid w:val="004A4F68"/>
    <w:rsid w:val="004A64B6"/>
    <w:rsid w:val="004C1025"/>
    <w:rsid w:val="004E2605"/>
    <w:rsid w:val="004E2965"/>
    <w:rsid w:val="004E630A"/>
    <w:rsid w:val="004F1858"/>
    <w:rsid w:val="005227F0"/>
    <w:rsid w:val="00547903"/>
    <w:rsid w:val="0055355D"/>
    <w:rsid w:val="00562E53"/>
    <w:rsid w:val="0057502A"/>
    <w:rsid w:val="00590B3E"/>
    <w:rsid w:val="005A30BF"/>
    <w:rsid w:val="005E2DB6"/>
    <w:rsid w:val="00600329"/>
    <w:rsid w:val="00605F96"/>
    <w:rsid w:val="006100B3"/>
    <w:rsid w:val="0061301B"/>
    <w:rsid w:val="006133C2"/>
    <w:rsid w:val="0062093F"/>
    <w:rsid w:val="006319E5"/>
    <w:rsid w:val="00636153"/>
    <w:rsid w:val="00643F70"/>
    <w:rsid w:val="00660E17"/>
    <w:rsid w:val="006660A9"/>
    <w:rsid w:val="006731E4"/>
    <w:rsid w:val="00680378"/>
    <w:rsid w:val="00695357"/>
    <w:rsid w:val="00697762"/>
    <w:rsid w:val="006B7778"/>
    <w:rsid w:val="006D4E5B"/>
    <w:rsid w:val="006E381E"/>
    <w:rsid w:val="0070003B"/>
    <w:rsid w:val="00701717"/>
    <w:rsid w:val="007062DE"/>
    <w:rsid w:val="00742E7A"/>
    <w:rsid w:val="00752FBC"/>
    <w:rsid w:val="00765E45"/>
    <w:rsid w:val="007677E9"/>
    <w:rsid w:val="00775B83"/>
    <w:rsid w:val="0077684C"/>
    <w:rsid w:val="007A218F"/>
    <w:rsid w:val="007A31E6"/>
    <w:rsid w:val="007A60D1"/>
    <w:rsid w:val="007A7BF0"/>
    <w:rsid w:val="007B6DA9"/>
    <w:rsid w:val="007C3EFB"/>
    <w:rsid w:val="007D106E"/>
    <w:rsid w:val="00815D86"/>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B7FA4"/>
    <w:rsid w:val="008C623A"/>
    <w:rsid w:val="008C6251"/>
    <w:rsid w:val="008F5510"/>
    <w:rsid w:val="0090454E"/>
    <w:rsid w:val="00927BC3"/>
    <w:rsid w:val="009411A4"/>
    <w:rsid w:val="009435F4"/>
    <w:rsid w:val="00954D62"/>
    <w:rsid w:val="009633C6"/>
    <w:rsid w:val="00972AEE"/>
    <w:rsid w:val="009760ED"/>
    <w:rsid w:val="0099148F"/>
    <w:rsid w:val="00997064"/>
    <w:rsid w:val="00997D0B"/>
    <w:rsid w:val="009A3259"/>
    <w:rsid w:val="009C1ADF"/>
    <w:rsid w:val="009C4DCA"/>
    <w:rsid w:val="009D6074"/>
    <w:rsid w:val="009E0162"/>
    <w:rsid w:val="009E1954"/>
    <w:rsid w:val="009E77E8"/>
    <w:rsid w:val="009F4F11"/>
    <w:rsid w:val="00A1180A"/>
    <w:rsid w:val="00A17861"/>
    <w:rsid w:val="00A253BA"/>
    <w:rsid w:val="00A30982"/>
    <w:rsid w:val="00A314CC"/>
    <w:rsid w:val="00A411EF"/>
    <w:rsid w:val="00A54E36"/>
    <w:rsid w:val="00A566DB"/>
    <w:rsid w:val="00A632B4"/>
    <w:rsid w:val="00A953BC"/>
    <w:rsid w:val="00AB738D"/>
    <w:rsid w:val="00AD0EC0"/>
    <w:rsid w:val="00AD373F"/>
    <w:rsid w:val="00AD3C07"/>
    <w:rsid w:val="00AE7DA8"/>
    <w:rsid w:val="00B1144A"/>
    <w:rsid w:val="00B154DA"/>
    <w:rsid w:val="00B27F3D"/>
    <w:rsid w:val="00B43D86"/>
    <w:rsid w:val="00B7321A"/>
    <w:rsid w:val="00B753D6"/>
    <w:rsid w:val="00B83298"/>
    <w:rsid w:val="00B91FAA"/>
    <w:rsid w:val="00B94C2E"/>
    <w:rsid w:val="00B95520"/>
    <w:rsid w:val="00B97A45"/>
    <w:rsid w:val="00BA20C0"/>
    <w:rsid w:val="00BA2F57"/>
    <w:rsid w:val="00BB77BA"/>
    <w:rsid w:val="00BC168A"/>
    <w:rsid w:val="00BC4543"/>
    <w:rsid w:val="00BC5C0B"/>
    <w:rsid w:val="00BC7019"/>
    <w:rsid w:val="00BC7A5B"/>
    <w:rsid w:val="00BD15D9"/>
    <w:rsid w:val="00BD5E2B"/>
    <w:rsid w:val="00BE7A80"/>
    <w:rsid w:val="00BF235B"/>
    <w:rsid w:val="00BF43F0"/>
    <w:rsid w:val="00C02BFE"/>
    <w:rsid w:val="00C02E5C"/>
    <w:rsid w:val="00C1282D"/>
    <w:rsid w:val="00C157DC"/>
    <w:rsid w:val="00C21887"/>
    <w:rsid w:val="00C23B28"/>
    <w:rsid w:val="00C36C62"/>
    <w:rsid w:val="00C37959"/>
    <w:rsid w:val="00C4119E"/>
    <w:rsid w:val="00C43FE8"/>
    <w:rsid w:val="00C57B2F"/>
    <w:rsid w:val="00C6134C"/>
    <w:rsid w:val="00C6189A"/>
    <w:rsid w:val="00C76694"/>
    <w:rsid w:val="00C767A0"/>
    <w:rsid w:val="00C91E37"/>
    <w:rsid w:val="00CB0121"/>
    <w:rsid w:val="00CB4DB2"/>
    <w:rsid w:val="00CB66B1"/>
    <w:rsid w:val="00CE6070"/>
    <w:rsid w:val="00CF51A3"/>
    <w:rsid w:val="00D010ED"/>
    <w:rsid w:val="00D02DA8"/>
    <w:rsid w:val="00D20F56"/>
    <w:rsid w:val="00D228A9"/>
    <w:rsid w:val="00D26B3B"/>
    <w:rsid w:val="00D40D46"/>
    <w:rsid w:val="00D44903"/>
    <w:rsid w:val="00D46D6F"/>
    <w:rsid w:val="00D47441"/>
    <w:rsid w:val="00D70A7D"/>
    <w:rsid w:val="00D76585"/>
    <w:rsid w:val="00D82E89"/>
    <w:rsid w:val="00DA2D9F"/>
    <w:rsid w:val="00DB09C0"/>
    <w:rsid w:val="00DC1D95"/>
    <w:rsid w:val="00DC5343"/>
    <w:rsid w:val="00E00E30"/>
    <w:rsid w:val="00E1178F"/>
    <w:rsid w:val="00E40BCC"/>
    <w:rsid w:val="00E41349"/>
    <w:rsid w:val="00E65CFA"/>
    <w:rsid w:val="00E95989"/>
    <w:rsid w:val="00EC0FC3"/>
    <w:rsid w:val="00ED3496"/>
    <w:rsid w:val="00EE0BCA"/>
    <w:rsid w:val="00EF4847"/>
    <w:rsid w:val="00EF769D"/>
    <w:rsid w:val="00F0154E"/>
    <w:rsid w:val="00F02489"/>
    <w:rsid w:val="00F0490E"/>
    <w:rsid w:val="00F30F1F"/>
    <w:rsid w:val="00F36EE1"/>
    <w:rsid w:val="00F46D23"/>
    <w:rsid w:val="00F47F19"/>
    <w:rsid w:val="00F52A69"/>
    <w:rsid w:val="00F55AE5"/>
    <w:rsid w:val="00F56F48"/>
    <w:rsid w:val="00F843E0"/>
    <w:rsid w:val="00F85597"/>
    <w:rsid w:val="00F91799"/>
    <w:rsid w:val="00FA18CC"/>
    <w:rsid w:val="00FB1D24"/>
    <w:rsid w:val="00FB747F"/>
    <w:rsid w:val="00FE1E92"/>
    <w:rsid w:val="00FE2AB1"/>
    <w:rsid w:val="00FF0E33"/>
    <w:rsid w:val="00FF4F72"/>
    <w:rsid w:val="00FF59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lang w:eastAsia="tr-TR"/>
    </w:rPr>
  </w:style>
  <w:style w:type="character" w:customStyle="1" w:styleId="textexposedshow">
    <w:name w:val="text_exposed_show"/>
    <w:basedOn w:val="VarsaylanParagrafYazTipi"/>
    <w:rsid w:val="0017329B"/>
  </w:style>
</w:styles>
</file>

<file path=word/webSettings.xml><?xml version="1.0" encoding="utf-8"?>
<w:webSettings xmlns:r="http://schemas.openxmlformats.org/officeDocument/2006/relationships" xmlns:w="http://schemas.openxmlformats.org/wordprocessingml/2006/main">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780534030">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CAAA5-F8E2-496F-8615-503D4AE0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384</Words>
  <Characters>2189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cp:lastModifiedBy>
  <cp:revision>44</cp:revision>
  <dcterms:created xsi:type="dcterms:W3CDTF">2014-02-28T16:20:00Z</dcterms:created>
  <dcterms:modified xsi:type="dcterms:W3CDTF">2015-05-12T06:15:00Z</dcterms:modified>
</cp:coreProperties>
</file>